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5CE23" w14:textId="136F620E" w:rsidR="00F568AA" w:rsidRPr="00F568AA" w:rsidRDefault="00F568AA" w:rsidP="00F568AA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Оршаагропроммаш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516DBB77" w14:textId="7DB797C1" w:rsidR="00F93777" w:rsidRPr="00852E59" w:rsidRDefault="00E44B9C" w:rsidP="00852E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2E59">
        <w:rPr>
          <w:rFonts w:ascii="Times New Roman" w:hAnsi="Times New Roman" w:cs="Times New Roman"/>
          <w:sz w:val="28"/>
          <w:szCs w:val="28"/>
        </w:rPr>
        <w:t>В соответствии с постановлением Министерства финансов Республики Беларусь от 13 июня 2016 г. N 43 «О раскрытии информации на рынке ценных бумаг» ОАО «</w:t>
      </w:r>
      <w:proofErr w:type="spellStart"/>
      <w:r w:rsidR="00852E59">
        <w:rPr>
          <w:rFonts w:ascii="Times New Roman" w:hAnsi="Times New Roman" w:cs="Times New Roman"/>
          <w:sz w:val="28"/>
          <w:szCs w:val="28"/>
        </w:rPr>
        <w:t>Оршаагропроммаш</w:t>
      </w:r>
      <w:proofErr w:type="spellEnd"/>
      <w:r w:rsidR="00852E59">
        <w:rPr>
          <w:rFonts w:ascii="Times New Roman" w:hAnsi="Times New Roman" w:cs="Times New Roman"/>
          <w:sz w:val="28"/>
          <w:szCs w:val="28"/>
        </w:rPr>
        <w:t>»</w:t>
      </w:r>
      <w:r w:rsidRPr="00852E59">
        <w:rPr>
          <w:rFonts w:ascii="Times New Roman" w:hAnsi="Times New Roman" w:cs="Times New Roman"/>
          <w:sz w:val="28"/>
          <w:szCs w:val="28"/>
        </w:rPr>
        <w:t xml:space="preserve">» сообщает о принятии наблюдательным советом Общества решения о совершении сделки, в отношении которой имеется заинтересованность аффилированного лица: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4B9C" w:rsidRPr="00852E59" w14:paraId="21444CF8" w14:textId="77777777" w:rsidTr="00E44B9C">
        <w:tc>
          <w:tcPr>
            <w:tcW w:w="4672" w:type="dxa"/>
          </w:tcPr>
          <w:p w14:paraId="25E665A0" w14:textId="2DCB72BB" w:rsidR="00E44B9C" w:rsidRPr="00852E59" w:rsidRDefault="00E4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и местонахождение эмитента</w:t>
            </w:r>
          </w:p>
        </w:tc>
        <w:tc>
          <w:tcPr>
            <w:tcW w:w="4673" w:type="dxa"/>
          </w:tcPr>
          <w:p w14:paraId="12D5705D" w14:textId="194C26C9" w:rsidR="00E44B9C" w:rsidRPr="00852E59" w:rsidRDefault="00E4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Оршаагропроммаш</w:t>
            </w:r>
            <w:proofErr w:type="spellEnd"/>
            <w:r w:rsidRPr="00852E59">
              <w:rPr>
                <w:rFonts w:ascii="Times New Roman" w:hAnsi="Times New Roman" w:cs="Times New Roman"/>
                <w:sz w:val="28"/>
                <w:szCs w:val="28"/>
              </w:rPr>
              <w:t xml:space="preserve">» Республика Беларусь, Витебская область, </w:t>
            </w:r>
            <w:proofErr w:type="spellStart"/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рша</w:t>
            </w:r>
            <w:proofErr w:type="spellEnd"/>
            <w:r w:rsidRPr="00852E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ул.Владимира</w:t>
            </w:r>
            <w:proofErr w:type="spellEnd"/>
            <w:r w:rsidRPr="00852E59">
              <w:rPr>
                <w:rFonts w:ascii="Times New Roman" w:hAnsi="Times New Roman" w:cs="Times New Roman"/>
                <w:sz w:val="28"/>
                <w:szCs w:val="28"/>
              </w:rPr>
              <w:t xml:space="preserve"> Ленина,215</w:t>
            </w:r>
          </w:p>
        </w:tc>
      </w:tr>
      <w:tr w:rsidR="00E44B9C" w:rsidRPr="00852E59" w14:paraId="0CBDE2E1" w14:textId="77777777" w:rsidTr="00E44B9C">
        <w:tc>
          <w:tcPr>
            <w:tcW w:w="4672" w:type="dxa"/>
          </w:tcPr>
          <w:p w14:paraId="54498DE0" w14:textId="6E287F4D" w:rsidR="00E44B9C" w:rsidRPr="00852E59" w:rsidRDefault="00E4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совершении сделки</w:t>
            </w:r>
          </w:p>
        </w:tc>
        <w:tc>
          <w:tcPr>
            <w:tcW w:w="4673" w:type="dxa"/>
          </w:tcPr>
          <w:p w14:paraId="24D4A4AA" w14:textId="696E943D" w:rsidR="00E44B9C" w:rsidRPr="00852E59" w:rsidRDefault="00602FCF" w:rsidP="0060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905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7A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B7D0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47A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4B9C" w:rsidRPr="00852E59" w14:paraId="32258CF7" w14:textId="77777777" w:rsidTr="00E44B9C">
        <w:tc>
          <w:tcPr>
            <w:tcW w:w="4672" w:type="dxa"/>
          </w:tcPr>
          <w:p w14:paraId="6BB59266" w14:textId="463CFBC8" w:rsidR="00E44B9C" w:rsidRPr="00852E59" w:rsidRDefault="00E4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вид сделки</w:t>
            </w:r>
          </w:p>
        </w:tc>
        <w:tc>
          <w:tcPr>
            <w:tcW w:w="4673" w:type="dxa"/>
          </w:tcPr>
          <w:p w14:paraId="2FBE49E4" w14:textId="27652377" w:rsidR="00E44B9C" w:rsidRPr="00852E59" w:rsidRDefault="00E44B9C" w:rsidP="0060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</w:rPr>
              <w:t xml:space="preserve">договор </w:t>
            </w:r>
            <w:r w:rsidR="00E47A4C">
              <w:rPr>
                <w:rFonts w:ascii="Times New Roman" w:hAnsi="Times New Roman" w:cs="Times New Roman"/>
                <w:sz w:val="28"/>
                <w:szCs w:val="28"/>
              </w:rPr>
              <w:t xml:space="preserve"> безвозмездной п</w:t>
            </w:r>
            <w:r w:rsidR="00CA19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47A4C">
              <w:rPr>
                <w:rFonts w:ascii="Times New Roman" w:hAnsi="Times New Roman" w:cs="Times New Roman"/>
                <w:sz w:val="28"/>
                <w:szCs w:val="28"/>
              </w:rPr>
              <w:t>редачи имущества между участниками холдинга «</w:t>
            </w:r>
            <w:proofErr w:type="spellStart"/>
            <w:r w:rsidR="00E47A4C">
              <w:rPr>
                <w:rFonts w:ascii="Times New Roman" w:hAnsi="Times New Roman" w:cs="Times New Roman"/>
                <w:sz w:val="28"/>
                <w:szCs w:val="28"/>
              </w:rPr>
              <w:t>Бобруйскагромаш</w:t>
            </w:r>
            <w:proofErr w:type="spellEnd"/>
            <w:r w:rsidR="00E47A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4B9C" w:rsidRPr="00852E59" w14:paraId="31854CDD" w14:textId="77777777" w:rsidTr="00E44B9C">
        <w:tc>
          <w:tcPr>
            <w:tcW w:w="4672" w:type="dxa"/>
          </w:tcPr>
          <w:p w14:paraId="659DB11A" w14:textId="7E973186" w:rsidR="00E44B9C" w:rsidRPr="00852E59" w:rsidRDefault="00E4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стороны сделки</w:t>
            </w:r>
          </w:p>
        </w:tc>
        <w:tc>
          <w:tcPr>
            <w:tcW w:w="4673" w:type="dxa"/>
          </w:tcPr>
          <w:p w14:paraId="66BB9B46" w14:textId="77777777" w:rsidR="003B3A87" w:rsidRPr="00852E59" w:rsidRDefault="00E4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Оршаагропроммаш</w:t>
            </w:r>
            <w:proofErr w:type="spellEnd"/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B3A87" w:rsidRPr="00852E5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6DA01652" w14:textId="5E510F0F" w:rsidR="00E44B9C" w:rsidRPr="00852E59" w:rsidRDefault="00E4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ОАО «Управляющая компания холдинга «</w:t>
            </w:r>
            <w:proofErr w:type="spellStart"/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Бобруйскагромаш</w:t>
            </w:r>
            <w:proofErr w:type="spellEnd"/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4B9C" w:rsidRPr="00852E59" w14:paraId="02C070BF" w14:textId="77777777" w:rsidTr="00E44B9C">
        <w:tc>
          <w:tcPr>
            <w:tcW w:w="4672" w:type="dxa"/>
          </w:tcPr>
          <w:p w14:paraId="61E2848A" w14:textId="566492BB" w:rsidR="00E44B9C" w:rsidRPr="00852E59" w:rsidRDefault="00E4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предмет сделки</w:t>
            </w:r>
          </w:p>
        </w:tc>
        <w:tc>
          <w:tcPr>
            <w:tcW w:w="4673" w:type="dxa"/>
          </w:tcPr>
          <w:p w14:paraId="4A037C32" w14:textId="5228AD2A" w:rsidR="00E44B9C" w:rsidRPr="00F46622" w:rsidRDefault="00602FCF" w:rsidP="00852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доли в уставном фонде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Оршаагромаш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4B9C" w:rsidRPr="00852E59" w14:paraId="5B905117" w14:textId="77777777" w:rsidTr="00E44B9C">
        <w:tc>
          <w:tcPr>
            <w:tcW w:w="4672" w:type="dxa"/>
          </w:tcPr>
          <w:p w14:paraId="2BB1F60D" w14:textId="0766BA1A" w:rsidR="00E44B9C" w:rsidRPr="00852E59" w:rsidRDefault="00E4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критерии заинтересованности в соответствии с частью первой статьи 57 Закона Республики Беларусь «О хозяйственных обществах»</w:t>
            </w:r>
          </w:p>
        </w:tc>
        <w:tc>
          <w:tcPr>
            <w:tcW w:w="4673" w:type="dxa"/>
          </w:tcPr>
          <w:p w14:paraId="65392012" w14:textId="419EF30A" w:rsidR="00E44B9C" w:rsidRPr="00852E59" w:rsidRDefault="003B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ОАО «Управляющая компания холдинга «</w:t>
            </w:r>
            <w:proofErr w:type="spellStart"/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Бобруйскагромаш</w:t>
            </w:r>
            <w:proofErr w:type="spellEnd"/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» принадлежит более двадцати процентов в уставном фонде ОАО «</w:t>
            </w:r>
            <w:proofErr w:type="spellStart"/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Оршаагропроммаш</w:t>
            </w:r>
            <w:proofErr w:type="spellEnd"/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4B9C" w:rsidRPr="00852E59" w14:paraId="32AE64DA" w14:textId="77777777" w:rsidTr="00E44B9C">
        <w:tc>
          <w:tcPr>
            <w:tcW w:w="4672" w:type="dxa"/>
          </w:tcPr>
          <w:p w14:paraId="4A83D78A" w14:textId="5FEC8DFC" w:rsidR="00E44B9C" w:rsidRPr="00852E59" w:rsidRDefault="00E4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сумма сделки</w:t>
            </w:r>
          </w:p>
        </w:tc>
        <w:tc>
          <w:tcPr>
            <w:tcW w:w="4673" w:type="dxa"/>
          </w:tcPr>
          <w:p w14:paraId="3EF0B076" w14:textId="227097C5" w:rsidR="00E44B9C" w:rsidRPr="00852E59" w:rsidRDefault="0060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47A4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E44B9C" w:rsidRPr="00852E59" w14:paraId="3112F967" w14:textId="77777777" w:rsidTr="00E44B9C">
        <w:tc>
          <w:tcPr>
            <w:tcW w:w="4672" w:type="dxa"/>
          </w:tcPr>
          <w:p w14:paraId="675FCBB2" w14:textId="1129F6C2" w:rsidR="00E44B9C" w:rsidRPr="00852E59" w:rsidRDefault="00E44B9C" w:rsidP="00602FCF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активов на </w:t>
            </w:r>
            <w:r w:rsidR="003B3A87" w:rsidRPr="00852E59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E47A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2F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3A87" w:rsidRPr="00852E5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47A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3" w:type="dxa"/>
          </w:tcPr>
          <w:p w14:paraId="611656F6" w14:textId="08439823" w:rsidR="00E44B9C" w:rsidRPr="00852E59" w:rsidRDefault="009F1FAD" w:rsidP="009F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FAD">
              <w:rPr>
                <w:rFonts w:ascii="Times New Roman" w:hAnsi="Times New Roman" w:cs="Times New Roman"/>
                <w:sz w:val="28"/>
                <w:szCs w:val="28"/>
              </w:rPr>
              <w:t xml:space="preserve">37 969 134,10 </w:t>
            </w:r>
            <w:r w:rsidR="00FF64B9" w:rsidRPr="009F1FA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bookmarkStart w:id="0" w:name="_GoBack"/>
            <w:bookmarkEnd w:id="0"/>
          </w:p>
        </w:tc>
      </w:tr>
    </w:tbl>
    <w:p w14:paraId="26C2A39D" w14:textId="7CF72181" w:rsidR="00E44B9C" w:rsidRDefault="00E44B9C"/>
    <w:p w14:paraId="150EDF13" w14:textId="7C946A51" w:rsidR="00BF0430" w:rsidRDefault="00BF0430">
      <w:pPr>
        <w:rPr>
          <w:lang w:val="en-US"/>
        </w:rPr>
      </w:pPr>
    </w:p>
    <w:p w14:paraId="1D93D423" w14:textId="77777777" w:rsidR="00734B34" w:rsidRDefault="00734B34">
      <w:pPr>
        <w:rPr>
          <w:lang w:val="en-US"/>
        </w:rPr>
      </w:pPr>
    </w:p>
    <w:p w14:paraId="2456B940" w14:textId="77777777" w:rsidR="00734B34" w:rsidRDefault="00734B34">
      <w:pPr>
        <w:rPr>
          <w:lang w:val="en-US"/>
        </w:rPr>
      </w:pPr>
    </w:p>
    <w:p w14:paraId="57E6C8DC" w14:textId="77777777" w:rsidR="00734B34" w:rsidRDefault="00734B34">
      <w:pPr>
        <w:rPr>
          <w:lang w:val="en-US"/>
        </w:rPr>
      </w:pPr>
    </w:p>
    <w:p w14:paraId="68C39C13" w14:textId="77777777" w:rsidR="00734B34" w:rsidRDefault="00734B34">
      <w:pPr>
        <w:rPr>
          <w:lang w:val="en-US"/>
        </w:rPr>
      </w:pPr>
    </w:p>
    <w:p w14:paraId="573ACBF7" w14:textId="77777777" w:rsidR="00734B34" w:rsidRDefault="00734B34">
      <w:pPr>
        <w:rPr>
          <w:lang w:val="en-US"/>
        </w:rPr>
      </w:pPr>
    </w:p>
    <w:p w14:paraId="3FD97EE6" w14:textId="77777777" w:rsidR="00734B34" w:rsidRDefault="00734B34">
      <w:pPr>
        <w:rPr>
          <w:lang w:val="en-US"/>
        </w:rPr>
      </w:pPr>
    </w:p>
    <w:p w14:paraId="34986C55" w14:textId="77777777" w:rsidR="00734B34" w:rsidRDefault="00734B34">
      <w:pPr>
        <w:rPr>
          <w:lang w:val="en-US"/>
        </w:rPr>
      </w:pPr>
    </w:p>
    <w:p w14:paraId="276B6B28" w14:textId="77777777" w:rsidR="00734B34" w:rsidRDefault="00734B34">
      <w:pPr>
        <w:rPr>
          <w:lang w:val="en-US"/>
        </w:rPr>
      </w:pPr>
    </w:p>
    <w:p w14:paraId="4EB93E77" w14:textId="77777777" w:rsidR="00734B34" w:rsidRDefault="00734B34">
      <w:pPr>
        <w:rPr>
          <w:lang w:val="en-US"/>
        </w:rPr>
      </w:pPr>
    </w:p>
    <w:p w14:paraId="58D0F4EA" w14:textId="77777777" w:rsidR="00734B34" w:rsidRDefault="00734B34">
      <w:pPr>
        <w:rPr>
          <w:lang w:val="en-US"/>
        </w:rPr>
      </w:pPr>
    </w:p>
    <w:sectPr w:rsidR="0073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8A"/>
    <w:rsid w:val="000A22EE"/>
    <w:rsid w:val="00175AB8"/>
    <w:rsid w:val="001B7D00"/>
    <w:rsid w:val="003A52F0"/>
    <w:rsid w:val="003B3A87"/>
    <w:rsid w:val="0053419A"/>
    <w:rsid w:val="00602FCF"/>
    <w:rsid w:val="00617440"/>
    <w:rsid w:val="006436AB"/>
    <w:rsid w:val="00734B34"/>
    <w:rsid w:val="00735072"/>
    <w:rsid w:val="007D5A25"/>
    <w:rsid w:val="00843C34"/>
    <w:rsid w:val="00852E59"/>
    <w:rsid w:val="0086615C"/>
    <w:rsid w:val="008D5D81"/>
    <w:rsid w:val="00957F61"/>
    <w:rsid w:val="009F1FAD"/>
    <w:rsid w:val="00A905EA"/>
    <w:rsid w:val="00B752F3"/>
    <w:rsid w:val="00BC7B8A"/>
    <w:rsid w:val="00BF0430"/>
    <w:rsid w:val="00CA1956"/>
    <w:rsid w:val="00DB0005"/>
    <w:rsid w:val="00DC4AF1"/>
    <w:rsid w:val="00DE631B"/>
    <w:rsid w:val="00E21D4A"/>
    <w:rsid w:val="00E44B9C"/>
    <w:rsid w:val="00E47A4C"/>
    <w:rsid w:val="00EE5A7F"/>
    <w:rsid w:val="00F46622"/>
    <w:rsid w:val="00F568AA"/>
    <w:rsid w:val="00F93777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9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FDDAF-F5E7-421F-8FCC-D582734C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cp:lastPrinted>2024-04-25T06:34:00Z</cp:lastPrinted>
  <dcterms:created xsi:type="dcterms:W3CDTF">2024-06-13T08:30:00Z</dcterms:created>
  <dcterms:modified xsi:type="dcterms:W3CDTF">2024-06-13T08:31:00Z</dcterms:modified>
</cp:coreProperties>
</file>